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B1" w:rsidRPr="008D67BC" w:rsidRDefault="009E68B1" w:rsidP="009E6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E68B1" w:rsidRPr="008D67BC" w:rsidRDefault="009E68B1" w:rsidP="009E68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7B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CFFDE2A" wp14:editId="3EFAB4B2">
            <wp:simplePos x="0" y="0"/>
            <wp:positionH relativeFrom="column">
              <wp:posOffset>2704465</wp:posOffset>
            </wp:positionH>
            <wp:positionV relativeFrom="paragraph">
              <wp:posOffset>-69850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8B1" w:rsidRPr="008D67BC" w:rsidRDefault="009E68B1" w:rsidP="009E68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8B1" w:rsidRPr="008D67BC" w:rsidRDefault="009E68B1" w:rsidP="009E68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8B1" w:rsidRPr="008D67BC" w:rsidRDefault="009E68B1" w:rsidP="009E68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E68B1" w:rsidRPr="008D67BC" w:rsidRDefault="009E68B1" w:rsidP="009E68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КАЛАЧЕВСКОГО МУНИЦИПАЛЬНОГО РАЙОНА</w:t>
      </w:r>
    </w:p>
    <w:p w:rsidR="009E68B1" w:rsidRPr="008D67BC" w:rsidRDefault="009E68B1" w:rsidP="009E68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9E68B1" w:rsidRPr="008D67BC" w:rsidRDefault="009E68B1" w:rsidP="009E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7B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91B0203" wp14:editId="6C28DA45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5372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9E68B1" w:rsidRPr="008D67BC" w:rsidRDefault="009E68B1" w:rsidP="009E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68B1" w:rsidRPr="008D67BC" w:rsidRDefault="009E68B1" w:rsidP="009E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D6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D6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E68B1" w:rsidRPr="008D67BC" w:rsidRDefault="009E68B1" w:rsidP="009E68B1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68B1" w:rsidRPr="008D67BC" w:rsidRDefault="009E68B1" w:rsidP="009E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F57F7E"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67BC"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57F7E"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июня  2020 г. №  </w:t>
      </w:r>
      <w:r w:rsidR="008D67BC"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>492</w:t>
      </w:r>
    </w:p>
    <w:p w:rsidR="009E68B1" w:rsidRPr="008D67BC" w:rsidRDefault="009E68B1" w:rsidP="009E6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8B1" w:rsidRPr="008D67BC" w:rsidRDefault="000E6ECB" w:rsidP="009E68B1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Калачевской районной Думы с избирателями, а также порядка их предоставления на территории Калачевского муниципального района</w:t>
      </w:r>
      <w:r w:rsidR="00BB49BD" w:rsidRPr="008D67BC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9E68B1" w:rsidRPr="008D67BC" w:rsidRDefault="009E68B1" w:rsidP="009E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8B1" w:rsidRPr="008D67BC" w:rsidRDefault="009E68B1" w:rsidP="009E68B1">
      <w:pPr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8D67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D67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от 08.05.1994 № 3-ФЗ "О статусе члена Совета Федерации и статусе депутата Государственной Думы Федерального Собрания Российской Федерации", Федеральным </w:t>
      </w:r>
      <w:hyperlink r:id="rId8" w:history="1">
        <w:r w:rsidRPr="008D67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9" w:history="1">
        <w:r w:rsidRPr="008D67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8D67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proofErr w:type="gramEnd"/>
      <w:r w:rsidRPr="008D67BC">
        <w:rPr>
          <w:rFonts w:ascii="Times New Roman" w:hAnsi="Times New Roman" w:cs="Times New Roman"/>
          <w:sz w:val="28"/>
          <w:szCs w:val="28"/>
        </w:rPr>
        <w:t>, администрация Калачевского муниципального района Волгоградской области постановляет:</w:t>
      </w:r>
    </w:p>
    <w:p w:rsidR="009E68B1" w:rsidRPr="008D67BC" w:rsidRDefault="009E68B1" w:rsidP="009E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специально отведенные места для проведения встреч депутатов Государственной Думы, Федерального Собрания Российской Федерации, депутатов Волгоградской областной Думы, депутатов Калачевской районной Думы с избирателями на территории Калачевского муниципального района Волгоградской области согласно </w:t>
      </w:r>
      <w:hyperlink w:anchor="P38" w:history="1">
        <w:r w:rsidRPr="008D67B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1</w:t>
        </w:r>
      </w:hyperlink>
      <w:r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8B1" w:rsidRPr="008D67BC" w:rsidRDefault="009E68B1" w:rsidP="009E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</w:t>
      </w:r>
      <w:hyperlink w:anchor="P69" w:history="1">
        <w:r w:rsidRPr="008D67B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Калачевской районной Думы с избирателями на территории Калачевского муниципального района Волгоградской области, согласно приложению 2.</w:t>
      </w:r>
    </w:p>
    <w:p w:rsidR="009E68B1" w:rsidRPr="008D67BC" w:rsidRDefault="009E68B1" w:rsidP="009E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hyperlink w:anchor="P204" w:history="1">
        <w:r w:rsidRPr="008D67B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r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Калачевской районной Думы с избирателями на территории Калачевского муниципального района Волгоградской области согласно приложению 3.</w:t>
      </w:r>
    </w:p>
    <w:p w:rsidR="00BF5C95" w:rsidRPr="008D67BC" w:rsidRDefault="00BF5C95" w:rsidP="009E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постановление администрации Калачевского муниципального района от 09.02.2018 №101 «Об определении специально отведенных мест для проведения встреч депутатов с избирателями, а также перечня помещений, предоставляемых для проведения встреч депутатов с избирателями и порядок их предоставления на территории Калачевского муниципального района».</w:t>
      </w:r>
    </w:p>
    <w:p w:rsidR="009E68B1" w:rsidRPr="008D67BC" w:rsidRDefault="00BF5C95" w:rsidP="009E68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68B1" w:rsidRPr="008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68B1" w:rsidRPr="008D67BC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9E68B1" w:rsidRPr="008D67BC" w:rsidRDefault="009E68B1" w:rsidP="00BF5C9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9E68B1" w:rsidRPr="008D67BC" w:rsidRDefault="009E68B1" w:rsidP="009E68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8B1" w:rsidRPr="008D67BC" w:rsidRDefault="009E68B1" w:rsidP="009E68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8B1" w:rsidRPr="008D67BC" w:rsidRDefault="009E68B1" w:rsidP="009E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Калачевского</w:t>
      </w:r>
    </w:p>
    <w:p w:rsidR="009E68B1" w:rsidRPr="008D67BC" w:rsidRDefault="009E68B1" w:rsidP="009E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П.Н. Харитоненко</w:t>
      </w:r>
    </w:p>
    <w:p w:rsidR="009E68B1" w:rsidRPr="008D67BC" w:rsidRDefault="009E68B1" w:rsidP="009E68B1"/>
    <w:p w:rsidR="009E68B1" w:rsidRPr="008D67BC" w:rsidRDefault="009E68B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TitlePage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BB49BD" w:rsidRPr="008D67BC" w:rsidRDefault="00BB49BD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Приложение 1</w:t>
      </w:r>
    </w:p>
    <w:p w:rsidR="009E68B1" w:rsidRPr="008D67BC" w:rsidRDefault="009E68B1">
      <w:pPr>
        <w:pStyle w:val="ConsPlusNormal"/>
        <w:jc w:val="right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к постановлению</w:t>
      </w:r>
    </w:p>
    <w:p w:rsidR="009E68B1" w:rsidRPr="008D67BC" w:rsidRDefault="009E68B1">
      <w:pPr>
        <w:pStyle w:val="ConsPlusNormal"/>
        <w:jc w:val="right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Администрации Калачевского</w:t>
      </w:r>
    </w:p>
    <w:p w:rsidR="009E68B1" w:rsidRPr="008D67BC" w:rsidRDefault="009E68B1">
      <w:pPr>
        <w:pStyle w:val="ConsPlusNormal"/>
        <w:jc w:val="right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муниципального района</w:t>
      </w:r>
    </w:p>
    <w:p w:rsidR="009E68B1" w:rsidRPr="008D67BC" w:rsidRDefault="009E68B1">
      <w:pPr>
        <w:pStyle w:val="ConsPlusNormal"/>
        <w:jc w:val="right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Волгоградской области</w:t>
      </w:r>
    </w:p>
    <w:p w:rsidR="009E68B1" w:rsidRPr="008D67BC" w:rsidRDefault="009E68B1">
      <w:pPr>
        <w:pStyle w:val="ConsPlusNormal"/>
        <w:jc w:val="right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 xml:space="preserve">от </w:t>
      </w:r>
      <w:r w:rsidR="008D67BC">
        <w:rPr>
          <w:rFonts w:ascii="Times New Roman" w:hAnsi="Times New Roman" w:cs="Times New Roman"/>
        </w:rPr>
        <w:t xml:space="preserve">25 </w:t>
      </w:r>
      <w:r w:rsidRPr="008D67BC">
        <w:rPr>
          <w:rFonts w:ascii="Times New Roman" w:hAnsi="Times New Roman" w:cs="Times New Roman"/>
        </w:rPr>
        <w:t xml:space="preserve">июня 2020 г. № </w:t>
      </w:r>
      <w:r w:rsidR="008D67BC">
        <w:rPr>
          <w:rFonts w:ascii="Times New Roman" w:hAnsi="Times New Roman" w:cs="Times New Roman"/>
        </w:rPr>
        <w:t>492</w:t>
      </w:r>
    </w:p>
    <w:p w:rsidR="009E68B1" w:rsidRPr="008D67BC" w:rsidRDefault="009E68B1">
      <w:pPr>
        <w:pStyle w:val="ConsPlusNormal"/>
        <w:jc w:val="both"/>
      </w:pPr>
    </w:p>
    <w:p w:rsidR="009E68B1" w:rsidRPr="008D67BC" w:rsidRDefault="000E6E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8D67BC">
        <w:rPr>
          <w:rFonts w:ascii="Times New Roman" w:hAnsi="Times New Roman" w:cs="Times New Roman"/>
          <w:sz w:val="28"/>
          <w:szCs w:val="28"/>
        </w:rPr>
        <w:t>Специально отведенные места для проведения встреч депутатов Государственной Думы Федерального Собрания Российской Федерации, депутатов Волгоградской областной Думы, депутатов Калачевской районной Думы с избирателями на территории Калачевского муниципального района Волгоградской области</w:t>
      </w:r>
    </w:p>
    <w:p w:rsidR="009E68B1" w:rsidRPr="008D67BC" w:rsidRDefault="009E68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5963"/>
        <w:gridCol w:w="2542"/>
      </w:tblGrid>
      <w:tr w:rsidR="008D67BC" w:rsidRPr="008D67BC">
        <w:tc>
          <w:tcPr>
            <w:tcW w:w="534" w:type="dxa"/>
          </w:tcPr>
          <w:p w:rsidR="009E68B1" w:rsidRPr="008D67BC" w:rsidRDefault="009E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D67BC">
              <w:rPr>
                <w:rFonts w:ascii="Times New Roman" w:hAnsi="Times New Roman" w:cs="Times New Roman"/>
              </w:rPr>
              <w:t>п</w:t>
            </w:r>
            <w:proofErr w:type="gramEnd"/>
            <w:r w:rsidRPr="008D67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63" w:type="dxa"/>
          </w:tcPr>
          <w:p w:rsidR="009E68B1" w:rsidRPr="008D67BC" w:rsidRDefault="009E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</w:rPr>
              <w:t>Специально отведенное место (площадь, улица и т.д.)</w:t>
            </w:r>
          </w:p>
        </w:tc>
        <w:tc>
          <w:tcPr>
            <w:tcW w:w="2542" w:type="dxa"/>
          </w:tcPr>
          <w:p w:rsidR="009E68B1" w:rsidRPr="008D67BC" w:rsidRDefault="009E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</w:rPr>
              <w:t>Адрес (описание границ) места нахождения</w:t>
            </w:r>
          </w:p>
        </w:tc>
      </w:tr>
      <w:tr w:rsidR="009E68B1" w:rsidRPr="008D67BC">
        <w:tc>
          <w:tcPr>
            <w:tcW w:w="534" w:type="dxa"/>
          </w:tcPr>
          <w:p w:rsidR="009E68B1" w:rsidRPr="008D67BC" w:rsidRDefault="009E6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9E68B1" w:rsidRPr="008D67BC" w:rsidRDefault="00180F29">
            <w:pPr>
              <w:pStyle w:val="ConsPlusNormal"/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</w:rPr>
              <w:t>площадь Павших борцов</w:t>
            </w:r>
          </w:p>
        </w:tc>
        <w:tc>
          <w:tcPr>
            <w:tcW w:w="2542" w:type="dxa"/>
          </w:tcPr>
          <w:p w:rsidR="009E68B1" w:rsidRPr="008D67BC" w:rsidRDefault="00180F29">
            <w:pPr>
              <w:pStyle w:val="ConsPlusNormal"/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</w:rPr>
              <w:t xml:space="preserve">Волгоградская область, </w:t>
            </w:r>
            <w:proofErr w:type="spellStart"/>
            <w:r w:rsidRPr="008D67BC">
              <w:rPr>
                <w:rFonts w:ascii="Times New Roman" w:hAnsi="Times New Roman" w:cs="Times New Roman"/>
              </w:rPr>
              <w:t>г</w:t>
            </w:r>
            <w:proofErr w:type="gramStart"/>
            <w:r w:rsidRPr="008D67BC">
              <w:rPr>
                <w:rFonts w:ascii="Times New Roman" w:hAnsi="Times New Roman" w:cs="Times New Roman"/>
              </w:rPr>
              <w:t>.К</w:t>
            </w:r>
            <w:proofErr w:type="gramEnd"/>
            <w:r w:rsidRPr="008D67BC">
              <w:rPr>
                <w:rFonts w:ascii="Times New Roman" w:hAnsi="Times New Roman" w:cs="Times New Roman"/>
              </w:rPr>
              <w:t>алач</w:t>
            </w:r>
            <w:proofErr w:type="spellEnd"/>
            <w:r w:rsidRPr="008D67BC">
              <w:rPr>
                <w:rFonts w:ascii="Times New Roman" w:hAnsi="Times New Roman" w:cs="Times New Roman"/>
              </w:rPr>
              <w:t>-на-Дону, напротив здания администрации Калачевского муниципального района</w:t>
            </w:r>
          </w:p>
        </w:tc>
      </w:tr>
    </w:tbl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26BF5" w:rsidRPr="008D67BC" w:rsidRDefault="00926BF5">
      <w:pPr>
        <w:pStyle w:val="ConsPlusNormal"/>
        <w:jc w:val="both"/>
      </w:pPr>
    </w:p>
    <w:p w:rsidR="00926BF5" w:rsidRPr="008D67BC" w:rsidRDefault="00926BF5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  <w:rPr>
          <w:rFonts w:ascii="Times New Roman" w:hAnsi="Times New Roman" w:cs="Times New Roman"/>
        </w:rPr>
      </w:pPr>
    </w:p>
    <w:p w:rsidR="009E68B1" w:rsidRPr="008D67BC" w:rsidRDefault="009E68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Приложение 2</w:t>
      </w:r>
    </w:p>
    <w:p w:rsidR="00926BF5" w:rsidRPr="008D67BC" w:rsidRDefault="00926BF5" w:rsidP="00926BF5">
      <w:pPr>
        <w:pStyle w:val="ConsPlusNormal"/>
        <w:jc w:val="right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к постановлению</w:t>
      </w:r>
    </w:p>
    <w:p w:rsidR="00926BF5" w:rsidRPr="008D67BC" w:rsidRDefault="00926BF5" w:rsidP="00926BF5">
      <w:pPr>
        <w:pStyle w:val="ConsPlusNormal"/>
        <w:jc w:val="right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Администрации Калачевского</w:t>
      </w:r>
    </w:p>
    <w:p w:rsidR="00926BF5" w:rsidRPr="008D67BC" w:rsidRDefault="00926BF5" w:rsidP="00926BF5">
      <w:pPr>
        <w:pStyle w:val="ConsPlusNormal"/>
        <w:jc w:val="right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муниципального района</w:t>
      </w:r>
    </w:p>
    <w:p w:rsidR="00926BF5" w:rsidRPr="008D67BC" w:rsidRDefault="00926BF5" w:rsidP="00926BF5">
      <w:pPr>
        <w:pStyle w:val="ConsPlusNormal"/>
        <w:jc w:val="right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Волгоградской области</w:t>
      </w:r>
    </w:p>
    <w:p w:rsidR="00926BF5" w:rsidRPr="008D67BC" w:rsidRDefault="008D67BC" w:rsidP="00926B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25 </w:t>
      </w:r>
      <w:bookmarkStart w:id="1" w:name="_GoBack"/>
      <w:bookmarkEnd w:id="1"/>
      <w:r>
        <w:rPr>
          <w:rFonts w:ascii="Times New Roman" w:hAnsi="Times New Roman" w:cs="Times New Roman"/>
        </w:rPr>
        <w:t>июня 2020 г. № 492</w:t>
      </w:r>
    </w:p>
    <w:p w:rsidR="009E68B1" w:rsidRPr="008D67BC" w:rsidRDefault="009E68B1">
      <w:pPr>
        <w:pStyle w:val="ConsPlusNormal"/>
        <w:jc w:val="both"/>
      </w:pPr>
    </w:p>
    <w:p w:rsidR="009E68B1" w:rsidRPr="008D67BC" w:rsidRDefault="000E6E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8D67BC">
        <w:rPr>
          <w:rFonts w:ascii="Times New Roman" w:hAnsi="Times New Roman" w:cs="Times New Roman"/>
          <w:sz w:val="28"/>
          <w:szCs w:val="28"/>
        </w:rPr>
        <w:t>Перечень</w:t>
      </w:r>
    </w:p>
    <w:p w:rsidR="009E68B1" w:rsidRPr="008D67BC" w:rsidRDefault="000E6E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помещений, предоставляемых для проведения встреч депутатов</w:t>
      </w:r>
    </w:p>
    <w:p w:rsidR="009E68B1" w:rsidRPr="008D67BC" w:rsidRDefault="000E6E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Федерации, депутатов Волгоградской областной</w:t>
      </w:r>
      <w:r w:rsidR="004C6469" w:rsidRPr="008D67BC">
        <w:rPr>
          <w:rFonts w:ascii="Times New Roman" w:hAnsi="Times New Roman" w:cs="Times New Roman"/>
          <w:sz w:val="28"/>
          <w:szCs w:val="28"/>
        </w:rPr>
        <w:t xml:space="preserve"> </w:t>
      </w:r>
      <w:r w:rsidRPr="008D67BC">
        <w:rPr>
          <w:rFonts w:ascii="Times New Roman" w:hAnsi="Times New Roman" w:cs="Times New Roman"/>
          <w:sz w:val="28"/>
          <w:szCs w:val="28"/>
        </w:rPr>
        <w:t>Думы, депутатов Калачевской районной Думы с избирателями</w:t>
      </w:r>
      <w:r w:rsidR="004C6469" w:rsidRPr="008D67BC">
        <w:rPr>
          <w:rFonts w:ascii="Times New Roman" w:hAnsi="Times New Roman" w:cs="Times New Roman"/>
          <w:sz w:val="28"/>
          <w:szCs w:val="28"/>
        </w:rPr>
        <w:t xml:space="preserve"> </w:t>
      </w:r>
      <w:r w:rsidRPr="008D67BC">
        <w:rPr>
          <w:rFonts w:ascii="Times New Roman" w:hAnsi="Times New Roman" w:cs="Times New Roman"/>
          <w:sz w:val="28"/>
          <w:szCs w:val="28"/>
        </w:rPr>
        <w:t>на территории Калачевского муниципального района</w:t>
      </w:r>
      <w:r w:rsidR="004C6469" w:rsidRPr="008D67BC">
        <w:rPr>
          <w:rFonts w:ascii="Times New Roman" w:hAnsi="Times New Roman" w:cs="Times New Roman"/>
          <w:sz w:val="28"/>
          <w:szCs w:val="28"/>
        </w:rPr>
        <w:t xml:space="preserve"> В</w:t>
      </w:r>
      <w:r w:rsidRPr="008D67BC">
        <w:rPr>
          <w:rFonts w:ascii="Times New Roman" w:hAnsi="Times New Roman" w:cs="Times New Roman"/>
          <w:sz w:val="28"/>
          <w:szCs w:val="28"/>
        </w:rPr>
        <w:t>олгоградской области</w:t>
      </w:r>
    </w:p>
    <w:p w:rsidR="009E68B1" w:rsidRPr="008D67BC" w:rsidRDefault="009E68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608"/>
        <w:gridCol w:w="1701"/>
        <w:gridCol w:w="1928"/>
        <w:gridCol w:w="1134"/>
        <w:gridCol w:w="1134"/>
      </w:tblGrid>
      <w:tr w:rsidR="008D67BC" w:rsidRPr="008D67BC">
        <w:tc>
          <w:tcPr>
            <w:tcW w:w="540" w:type="dxa"/>
          </w:tcPr>
          <w:p w:rsidR="009E68B1" w:rsidRPr="008D67BC" w:rsidRDefault="009E68B1">
            <w:pPr>
              <w:pStyle w:val="ConsPlusNormal"/>
              <w:jc w:val="center"/>
            </w:pPr>
            <w:r w:rsidRPr="008D67BC">
              <w:t>N</w:t>
            </w:r>
          </w:p>
          <w:p w:rsidR="009E68B1" w:rsidRPr="008D67BC" w:rsidRDefault="009E68B1">
            <w:pPr>
              <w:pStyle w:val="ConsPlusNormal"/>
              <w:jc w:val="center"/>
            </w:pPr>
            <w:proofErr w:type="gramStart"/>
            <w:r w:rsidRPr="008D67BC">
              <w:lastRenderedPageBreak/>
              <w:t>п</w:t>
            </w:r>
            <w:proofErr w:type="gramEnd"/>
            <w:r w:rsidRPr="008D67BC">
              <w:t>/п</w:t>
            </w:r>
          </w:p>
        </w:tc>
        <w:tc>
          <w:tcPr>
            <w:tcW w:w="2608" w:type="dxa"/>
          </w:tcPr>
          <w:p w:rsidR="009E68B1" w:rsidRPr="008D67BC" w:rsidRDefault="009E68B1">
            <w:pPr>
              <w:pStyle w:val="ConsPlusNormal"/>
              <w:jc w:val="center"/>
            </w:pPr>
            <w:r w:rsidRPr="008D67BC">
              <w:lastRenderedPageBreak/>
              <w:t xml:space="preserve">Наименование </w:t>
            </w:r>
            <w:r w:rsidRPr="008D67BC">
              <w:lastRenderedPageBreak/>
              <w:t>помещения и объекта недвижимости, в котором оно располагается</w:t>
            </w:r>
          </w:p>
        </w:tc>
        <w:tc>
          <w:tcPr>
            <w:tcW w:w="1701" w:type="dxa"/>
          </w:tcPr>
          <w:p w:rsidR="009E68B1" w:rsidRPr="008D67BC" w:rsidRDefault="009E68B1">
            <w:pPr>
              <w:pStyle w:val="ConsPlusNormal"/>
              <w:jc w:val="center"/>
            </w:pPr>
            <w:r w:rsidRPr="008D67BC">
              <w:lastRenderedPageBreak/>
              <w:t xml:space="preserve">Адрес объекта </w:t>
            </w:r>
            <w:r w:rsidRPr="008D67BC">
              <w:lastRenderedPageBreak/>
              <w:t>недвижимости</w:t>
            </w:r>
          </w:p>
        </w:tc>
        <w:tc>
          <w:tcPr>
            <w:tcW w:w="1928" w:type="dxa"/>
          </w:tcPr>
          <w:p w:rsidR="009E68B1" w:rsidRPr="008D67BC" w:rsidRDefault="009E68B1">
            <w:pPr>
              <w:pStyle w:val="ConsPlusNormal"/>
              <w:jc w:val="center"/>
            </w:pPr>
            <w:r w:rsidRPr="008D67BC">
              <w:lastRenderedPageBreak/>
              <w:t>Балансодержатель</w:t>
            </w:r>
          </w:p>
        </w:tc>
        <w:tc>
          <w:tcPr>
            <w:tcW w:w="1134" w:type="dxa"/>
          </w:tcPr>
          <w:p w:rsidR="009E68B1" w:rsidRPr="008D67BC" w:rsidRDefault="009E68B1">
            <w:pPr>
              <w:pStyle w:val="ConsPlusNormal"/>
              <w:jc w:val="center"/>
            </w:pPr>
            <w:r w:rsidRPr="008D67BC">
              <w:t xml:space="preserve">Площадь </w:t>
            </w:r>
            <w:r w:rsidRPr="008D67BC">
              <w:lastRenderedPageBreak/>
              <w:t>(в кв. м)</w:t>
            </w:r>
          </w:p>
        </w:tc>
        <w:tc>
          <w:tcPr>
            <w:tcW w:w="1134" w:type="dxa"/>
          </w:tcPr>
          <w:p w:rsidR="009E68B1" w:rsidRPr="008D67BC" w:rsidRDefault="009E68B1">
            <w:pPr>
              <w:pStyle w:val="ConsPlusNormal"/>
              <w:jc w:val="center"/>
            </w:pPr>
            <w:r w:rsidRPr="008D67BC">
              <w:lastRenderedPageBreak/>
              <w:t>Предельн</w:t>
            </w:r>
            <w:r w:rsidRPr="008D67BC">
              <w:lastRenderedPageBreak/>
              <w:t>ая норма заполняемости (чел.)</w:t>
            </w:r>
          </w:p>
        </w:tc>
      </w:tr>
      <w:tr w:rsidR="008D67BC" w:rsidRPr="008D67BC">
        <w:tc>
          <w:tcPr>
            <w:tcW w:w="540" w:type="dxa"/>
          </w:tcPr>
          <w:p w:rsidR="00180F29" w:rsidRPr="008D67BC" w:rsidRDefault="00180F29">
            <w:pPr>
              <w:pStyle w:val="ConsPlusNormal"/>
              <w:jc w:val="center"/>
            </w:pPr>
            <w:r w:rsidRPr="008D67BC">
              <w:lastRenderedPageBreak/>
              <w:t>1.</w:t>
            </w:r>
          </w:p>
        </w:tc>
        <w:tc>
          <w:tcPr>
            <w:tcW w:w="2608" w:type="dxa"/>
          </w:tcPr>
          <w:p w:rsidR="00180F29" w:rsidRPr="008D67BC" w:rsidRDefault="00180F29">
            <w:pPr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</w:rPr>
              <w:t xml:space="preserve">  Зрительный зал  </w:t>
            </w:r>
          </w:p>
          <w:p w:rsidR="00180F29" w:rsidRPr="008D67BC" w:rsidRDefault="00180F29">
            <w:pPr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</w:rPr>
              <w:t xml:space="preserve">  МБУК «Районный дом культуры»     </w:t>
            </w:r>
          </w:p>
          <w:p w:rsidR="00180F29" w:rsidRPr="008D67BC" w:rsidRDefault="00180F29">
            <w:pPr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180F29" w:rsidRPr="008D67BC" w:rsidRDefault="00180F29">
            <w:pPr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</w:rPr>
              <w:t xml:space="preserve">  Волгоградская область, </w:t>
            </w:r>
            <w:r w:rsidR="00BB49BD" w:rsidRPr="008D67BC">
              <w:rPr>
                <w:rFonts w:ascii="Times New Roman" w:hAnsi="Times New Roman" w:cs="Times New Roman"/>
              </w:rPr>
              <w:t xml:space="preserve"> </w:t>
            </w:r>
            <w:r w:rsidRPr="008D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7BC">
              <w:rPr>
                <w:rFonts w:ascii="Times New Roman" w:hAnsi="Times New Roman" w:cs="Times New Roman"/>
              </w:rPr>
              <w:t>г</w:t>
            </w:r>
            <w:proofErr w:type="gramStart"/>
            <w:r w:rsidRPr="008D67BC">
              <w:rPr>
                <w:rFonts w:ascii="Times New Roman" w:hAnsi="Times New Roman" w:cs="Times New Roman"/>
              </w:rPr>
              <w:t>.К</w:t>
            </w:r>
            <w:proofErr w:type="gramEnd"/>
            <w:r w:rsidRPr="008D67BC">
              <w:rPr>
                <w:rFonts w:ascii="Times New Roman" w:hAnsi="Times New Roman" w:cs="Times New Roman"/>
              </w:rPr>
              <w:t>алач</w:t>
            </w:r>
            <w:proofErr w:type="spellEnd"/>
            <w:r w:rsidRPr="008D67BC">
              <w:rPr>
                <w:rFonts w:ascii="Times New Roman" w:hAnsi="Times New Roman" w:cs="Times New Roman"/>
              </w:rPr>
              <w:t xml:space="preserve">-на-Дону, </w:t>
            </w:r>
          </w:p>
          <w:p w:rsidR="00180F29" w:rsidRPr="008D67BC" w:rsidRDefault="00180F29" w:rsidP="00BB49BD">
            <w:pPr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49BD" w:rsidRPr="008D67BC">
              <w:rPr>
                <w:rFonts w:ascii="Times New Roman" w:hAnsi="Times New Roman" w:cs="Times New Roman"/>
              </w:rPr>
              <w:t>у</w:t>
            </w:r>
            <w:r w:rsidRPr="008D67BC">
              <w:rPr>
                <w:rFonts w:ascii="Times New Roman" w:hAnsi="Times New Roman" w:cs="Times New Roman"/>
              </w:rPr>
              <w:t>л</w:t>
            </w:r>
            <w:proofErr w:type="gramStart"/>
            <w:r w:rsidRPr="008D67BC">
              <w:rPr>
                <w:rFonts w:ascii="Times New Roman" w:hAnsi="Times New Roman" w:cs="Times New Roman"/>
              </w:rPr>
              <w:t>.О</w:t>
            </w:r>
            <w:proofErr w:type="gramEnd"/>
            <w:r w:rsidRPr="008D67BC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8D67BC">
              <w:rPr>
                <w:rFonts w:ascii="Times New Roman" w:hAnsi="Times New Roman" w:cs="Times New Roman"/>
              </w:rPr>
              <w:t>, 204</w:t>
            </w:r>
          </w:p>
        </w:tc>
        <w:tc>
          <w:tcPr>
            <w:tcW w:w="1928" w:type="dxa"/>
          </w:tcPr>
          <w:p w:rsidR="00180F29" w:rsidRPr="008D67BC" w:rsidRDefault="00180F29" w:rsidP="00180F29">
            <w:pPr>
              <w:pStyle w:val="ConsPlusNormal"/>
            </w:pPr>
            <w:r w:rsidRPr="008D67BC"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180F29" w:rsidRPr="008D67BC" w:rsidRDefault="00BB49BD" w:rsidP="00BB49BD">
            <w:pPr>
              <w:pStyle w:val="ConsPlusNormal"/>
              <w:jc w:val="center"/>
            </w:pPr>
            <w:r w:rsidRPr="008D67BC">
              <w:t>420</w:t>
            </w:r>
            <w:r w:rsidR="00180F29" w:rsidRPr="008D67BC">
              <w:t>,0</w:t>
            </w:r>
          </w:p>
        </w:tc>
        <w:tc>
          <w:tcPr>
            <w:tcW w:w="1134" w:type="dxa"/>
          </w:tcPr>
          <w:p w:rsidR="00180F29" w:rsidRPr="008D67BC" w:rsidRDefault="00BB49BD" w:rsidP="00BB49BD">
            <w:pPr>
              <w:pStyle w:val="ConsPlusNormal"/>
              <w:jc w:val="center"/>
            </w:pPr>
            <w:r w:rsidRPr="008D67BC">
              <w:t>36</w:t>
            </w:r>
            <w:r w:rsidR="00180F29" w:rsidRPr="008D67BC">
              <w:t>0</w:t>
            </w:r>
          </w:p>
        </w:tc>
      </w:tr>
      <w:tr w:rsidR="00180F29" w:rsidRPr="008D67BC">
        <w:tc>
          <w:tcPr>
            <w:tcW w:w="540" w:type="dxa"/>
          </w:tcPr>
          <w:p w:rsidR="00180F29" w:rsidRPr="008D67BC" w:rsidRDefault="00180F29">
            <w:pPr>
              <w:pStyle w:val="ConsPlusNormal"/>
              <w:jc w:val="center"/>
            </w:pPr>
            <w:r w:rsidRPr="008D67BC">
              <w:t>2.</w:t>
            </w:r>
          </w:p>
        </w:tc>
        <w:tc>
          <w:tcPr>
            <w:tcW w:w="2608" w:type="dxa"/>
          </w:tcPr>
          <w:p w:rsidR="00180F29" w:rsidRPr="008D67BC" w:rsidRDefault="00180F29" w:rsidP="00BB4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</w:rPr>
              <w:t xml:space="preserve">  Конференц-зал </w:t>
            </w:r>
          </w:p>
          <w:p w:rsidR="00180F29" w:rsidRPr="008D67BC" w:rsidRDefault="00180F29" w:rsidP="00BB4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</w:rPr>
              <w:t xml:space="preserve">  МКУ «Комплексный центр социального обслуживания  молодежи» Калачевского   </w:t>
            </w:r>
          </w:p>
          <w:p w:rsidR="00180F29" w:rsidRPr="008D67BC" w:rsidRDefault="00180F29" w:rsidP="00BB4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</w:rPr>
              <w:t xml:space="preserve">  муниципального района</w:t>
            </w:r>
          </w:p>
        </w:tc>
        <w:tc>
          <w:tcPr>
            <w:tcW w:w="1701" w:type="dxa"/>
          </w:tcPr>
          <w:p w:rsidR="00180F29" w:rsidRPr="008D67BC" w:rsidRDefault="00180F29">
            <w:pPr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  <w:b/>
              </w:rPr>
              <w:t xml:space="preserve">  </w:t>
            </w:r>
            <w:r w:rsidRPr="008D67BC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180F29" w:rsidRPr="008D67BC" w:rsidRDefault="00180F29">
            <w:pPr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D67BC">
              <w:rPr>
                <w:rFonts w:ascii="Times New Roman" w:hAnsi="Times New Roman" w:cs="Times New Roman"/>
              </w:rPr>
              <w:t>г</w:t>
            </w:r>
            <w:proofErr w:type="gramStart"/>
            <w:r w:rsidRPr="008D67BC">
              <w:rPr>
                <w:rFonts w:ascii="Times New Roman" w:hAnsi="Times New Roman" w:cs="Times New Roman"/>
              </w:rPr>
              <w:t>.К</w:t>
            </w:r>
            <w:proofErr w:type="gramEnd"/>
            <w:r w:rsidRPr="008D67BC">
              <w:rPr>
                <w:rFonts w:ascii="Times New Roman" w:hAnsi="Times New Roman" w:cs="Times New Roman"/>
              </w:rPr>
              <w:t>алач</w:t>
            </w:r>
            <w:proofErr w:type="spellEnd"/>
            <w:r w:rsidRPr="008D67BC">
              <w:rPr>
                <w:rFonts w:ascii="Times New Roman" w:hAnsi="Times New Roman" w:cs="Times New Roman"/>
              </w:rPr>
              <w:t>-на-Дону,</w:t>
            </w:r>
          </w:p>
          <w:p w:rsidR="00180F29" w:rsidRPr="008D67BC" w:rsidRDefault="00180F29">
            <w:pPr>
              <w:rPr>
                <w:rFonts w:ascii="Times New Roman" w:hAnsi="Times New Roman" w:cs="Times New Roman"/>
              </w:rPr>
            </w:pPr>
            <w:r w:rsidRPr="008D67BC">
              <w:rPr>
                <w:rFonts w:ascii="Times New Roman" w:hAnsi="Times New Roman" w:cs="Times New Roman"/>
              </w:rPr>
              <w:t xml:space="preserve">  площадь Павших борцов, 7</w:t>
            </w:r>
          </w:p>
        </w:tc>
        <w:tc>
          <w:tcPr>
            <w:tcW w:w="1928" w:type="dxa"/>
          </w:tcPr>
          <w:p w:rsidR="00180F29" w:rsidRPr="008D67BC" w:rsidRDefault="00180F29" w:rsidP="00180F29">
            <w:pPr>
              <w:pStyle w:val="ConsPlusNormal"/>
            </w:pPr>
            <w:r w:rsidRPr="008D67BC"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180F29" w:rsidRPr="008D67BC" w:rsidRDefault="00BB49BD" w:rsidP="00BB49BD">
            <w:pPr>
              <w:pStyle w:val="ConsPlusNormal"/>
              <w:jc w:val="center"/>
            </w:pPr>
            <w:r w:rsidRPr="008D67BC">
              <w:t>85</w:t>
            </w:r>
            <w:r w:rsidR="00180F29" w:rsidRPr="008D67BC">
              <w:t>,</w:t>
            </w:r>
            <w:r w:rsidRPr="008D67BC">
              <w:t>3</w:t>
            </w:r>
          </w:p>
        </w:tc>
        <w:tc>
          <w:tcPr>
            <w:tcW w:w="1134" w:type="dxa"/>
          </w:tcPr>
          <w:p w:rsidR="00180F29" w:rsidRPr="008D67BC" w:rsidRDefault="00BB49BD">
            <w:pPr>
              <w:pStyle w:val="ConsPlusNormal"/>
              <w:jc w:val="center"/>
            </w:pPr>
            <w:r w:rsidRPr="008D67BC">
              <w:t>80</w:t>
            </w:r>
          </w:p>
        </w:tc>
      </w:tr>
    </w:tbl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9E68B1" w:rsidRPr="008D67BC" w:rsidRDefault="009E68B1">
      <w:pPr>
        <w:pStyle w:val="ConsPlusNormal"/>
        <w:jc w:val="both"/>
      </w:pPr>
    </w:p>
    <w:p w:rsidR="00180F29" w:rsidRPr="008D67BC" w:rsidRDefault="00180F29" w:rsidP="00180F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Приложение 3</w:t>
      </w:r>
    </w:p>
    <w:p w:rsidR="00180F29" w:rsidRPr="008D67BC" w:rsidRDefault="00180F29" w:rsidP="00180F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к постановлению</w:t>
      </w:r>
    </w:p>
    <w:p w:rsidR="00180F29" w:rsidRPr="008D67BC" w:rsidRDefault="00180F29" w:rsidP="00180F29">
      <w:pPr>
        <w:pStyle w:val="ConsPlusNormal"/>
        <w:jc w:val="right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Администрации Калачевского</w:t>
      </w:r>
    </w:p>
    <w:p w:rsidR="00180F29" w:rsidRPr="008D67BC" w:rsidRDefault="00180F29" w:rsidP="00180F29">
      <w:pPr>
        <w:pStyle w:val="ConsPlusNormal"/>
        <w:jc w:val="right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муниципального района</w:t>
      </w:r>
    </w:p>
    <w:p w:rsidR="00180F29" w:rsidRPr="008D67BC" w:rsidRDefault="00180F29" w:rsidP="00180F29">
      <w:pPr>
        <w:pStyle w:val="ConsPlusNormal"/>
        <w:jc w:val="right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Волгоградской области</w:t>
      </w:r>
    </w:p>
    <w:p w:rsidR="00180F29" w:rsidRPr="008D67BC" w:rsidRDefault="00180F29" w:rsidP="00180F29">
      <w:pPr>
        <w:pStyle w:val="ConsPlusNormal"/>
        <w:jc w:val="right"/>
        <w:rPr>
          <w:rFonts w:ascii="Times New Roman" w:hAnsi="Times New Roman" w:cs="Times New Roman"/>
        </w:rPr>
      </w:pPr>
      <w:r w:rsidRPr="008D67BC">
        <w:rPr>
          <w:rFonts w:ascii="Times New Roman" w:hAnsi="Times New Roman" w:cs="Times New Roman"/>
        </w:rPr>
        <w:t>от ___ июня 2020 г. № ____</w:t>
      </w:r>
    </w:p>
    <w:p w:rsidR="009E68B1" w:rsidRPr="008D67BC" w:rsidRDefault="009E6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8B1" w:rsidRPr="008D67BC" w:rsidRDefault="004C6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4"/>
      <w:bookmarkEnd w:id="3"/>
      <w:r w:rsidRPr="008D67BC">
        <w:rPr>
          <w:rFonts w:ascii="Times New Roman" w:hAnsi="Times New Roman" w:cs="Times New Roman"/>
          <w:sz w:val="28"/>
          <w:szCs w:val="28"/>
        </w:rPr>
        <w:t>Порядок 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Калачевской районной думы с избирателями на территории Калачевского муниципального района Волгоградской области</w:t>
      </w:r>
    </w:p>
    <w:p w:rsidR="009E68B1" w:rsidRPr="008D67BC" w:rsidRDefault="009E6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8B1" w:rsidRPr="008D67BC" w:rsidRDefault="009E6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67B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предоставления помещений, находящихся в собственности </w:t>
      </w:r>
      <w:r w:rsidR="00180F29" w:rsidRPr="008D67BC">
        <w:rPr>
          <w:rFonts w:ascii="Times New Roman" w:hAnsi="Times New Roman" w:cs="Times New Roman"/>
          <w:sz w:val="28"/>
          <w:szCs w:val="28"/>
        </w:rPr>
        <w:t>Калачевского</w:t>
      </w:r>
      <w:r w:rsidRPr="008D67B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для проведения встреч депутатов Государственной Думы, Федерального Собрания Российской Федерации, депутатов Волгоградской областной Думы, депутатов </w:t>
      </w:r>
      <w:r w:rsidR="00180F29" w:rsidRPr="008D67BC">
        <w:rPr>
          <w:rFonts w:ascii="Times New Roman" w:hAnsi="Times New Roman" w:cs="Times New Roman"/>
          <w:sz w:val="28"/>
          <w:szCs w:val="28"/>
        </w:rPr>
        <w:t>Калачевской районной Думы</w:t>
      </w:r>
      <w:r w:rsidRPr="008D67BC">
        <w:rPr>
          <w:rFonts w:ascii="Times New Roman" w:hAnsi="Times New Roman" w:cs="Times New Roman"/>
          <w:sz w:val="28"/>
          <w:szCs w:val="28"/>
        </w:rPr>
        <w:t xml:space="preserve"> (далее именуются - депутаты) с избирателями в соответствии со </w:t>
      </w:r>
      <w:hyperlink r:id="rId11" w:history="1">
        <w:r w:rsidRPr="008D67BC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Федерального закона от 08.05.1994 N 3-ФЗ "О статусе члена Совета Федерации и статусе депутата Государственной Думы Федерального Собрания</w:t>
      </w:r>
      <w:proofErr w:type="gramEnd"/>
      <w:r w:rsidRPr="008D67BC">
        <w:rPr>
          <w:rFonts w:ascii="Times New Roman" w:hAnsi="Times New Roman" w:cs="Times New Roman"/>
          <w:sz w:val="28"/>
          <w:szCs w:val="28"/>
        </w:rPr>
        <w:t xml:space="preserve"> Российской Федерации", статьей 11 Федерального закона от 06.09.1999 N 184-ФЗ "Об общих принципах организации законодательных </w:t>
      </w:r>
      <w:r w:rsidRPr="008D67BC">
        <w:rPr>
          <w:rFonts w:ascii="Times New Roman" w:hAnsi="Times New Roman" w:cs="Times New Roman"/>
          <w:sz w:val="28"/>
          <w:szCs w:val="28"/>
        </w:rPr>
        <w:lastRenderedPageBreak/>
        <w:t xml:space="preserve">(представительных) и исполнительных органов государственной власти субъектов Российской Федерации", </w:t>
      </w:r>
      <w:hyperlink r:id="rId12" w:history="1">
        <w:r w:rsidRPr="008D67BC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 xml:space="preserve">2. Перечень помещений, предоставляемых для проведения встреч депутатов с избирателями (далее - Перечень помещений), определяется </w:t>
      </w:r>
      <w:r w:rsidR="00D81372" w:rsidRPr="008D67BC">
        <w:rPr>
          <w:rFonts w:ascii="Times New Roman" w:hAnsi="Times New Roman" w:cs="Times New Roman"/>
          <w:sz w:val="28"/>
          <w:szCs w:val="28"/>
        </w:rPr>
        <w:t>а</w:t>
      </w:r>
      <w:r w:rsidRPr="008D67B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1372" w:rsidRPr="008D67BC">
        <w:rPr>
          <w:rFonts w:ascii="Times New Roman" w:hAnsi="Times New Roman" w:cs="Times New Roman"/>
          <w:sz w:val="28"/>
          <w:szCs w:val="28"/>
        </w:rPr>
        <w:t>Калачевского</w:t>
      </w:r>
      <w:r w:rsidRPr="008D67B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Администрация) в соответствии с </w:t>
      </w:r>
      <w:hyperlink w:anchor="P69" w:history="1">
        <w:r w:rsidRPr="008D67BC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, </w:t>
      </w:r>
      <w:r w:rsidR="00D81372" w:rsidRPr="008D67BC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8D67BC">
        <w:rPr>
          <w:rFonts w:ascii="Times New Roman" w:hAnsi="Times New Roman" w:cs="Times New Roman"/>
          <w:sz w:val="28"/>
          <w:szCs w:val="28"/>
        </w:rPr>
        <w:t>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Помещения, предоставляемые для проведения встреч депутатов с избирателями (далее - помещения), предоставляются на безвозмездной основе.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 xml:space="preserve">3. В целях предоставления помещения депутат не </w:t>
      </w:r>
      <w:proofErr w:type="gramStart"/>
      <w:r w:rsidRPr="008D67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D67BC">
        <w:rPr>
          <w:rFonts w:ascii="Times New Roman" w:hAnsi="Times New Roman" w:cs="Times New Roman"/>
          <w:sz w:val="28"/>
          <w:szCs w:val="28"/>
        </w:rPr>
        <w:t xml:space="preserve"> чем за 10 рабочих дней до даты проведения встречи с избирателями направляет в Администрацию или в иную организацию, являющуюся балансодержателем помещений, указанных в Перечне помещений (далее - балансодержатель), любым доступным способом (нарочным, почтовым отправлением, посредством факсимильной связи, по электронной почте) заявление.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4. В заявлении указываются: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8"/>
      <w:bookmarkEnd w:id="4"/>
      <w:r w:rsidRPr="008D67BC">
        <w:rPr>
          <w:rFonts w:ascii="Times New Roman" w:hAnsi="Times New Roman" w:cs="Times New Roman"/>
          <w:sz w:val="28"/>
          <w:szCs w:val="28"/>
        </w:rPr>
        <w:t>а) фамилия, имя, отчество (при наличии) депутата;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б) наименование и адрес помещения, указание на необходимость проведения в нем встречи с избирателями;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в) дата, время начала и время окончания встречи с избирателями;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1"/>
      <w:bookmarkEnd w:id="5"/>
      <w:r w:rsidRPr="008D67BC">
        <w:rPr>
          <w:rFonts w:ascii="Times New Roman" w:hAnsi="Times New Roman" w:cs="Times New Roman"/>
          <w:sz w:val="28"/>
          <w:szCs w:val="28"/>
        </w:rPr>
        <w:t>г) предполагаемое количество участников встречи с избирателями;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2"/>
      <w:bookmarkEnd w:id="6"/>
      <w:r w:rsidRPr="008D67BC">
        <w:rPr>
          <w:rFonts w:ascii="Times New Roman" w:hAnsi="Times New Roman" w:cs="Times New Roman"/>
          <w:sz w:val="28"/>
          <w:szCs w:val="28"/>
        </w:rPr>
        <w:t>д) 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почтовый адрес депутата;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номер факса;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7"/>
      <w:bookmarkEnd w:id="7"/>
      <w:proofErr w:type="gramStart"/>
      <w:r w:rsidRPr="008D67BC">
        <w:rPr>
          <w:rFonts w:ascii="Times New Roman" w:hAnsi="Times New Roman" w:cs="Times New Roman"/>
          <w:sz w:val="28"/>
          <w:szCs w:val="28"/>
        </w:rPr>
        <w:lastRenderedPageBreak/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13" w:history="1">
        <w:r w:rsidRPr="008D67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подписи").</w:t>
      </w:r>
      <w:proofErr w:type="gramEnd"/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5. Заявление регистрируется балансодержателем в день поступления с указанием времени и даты регистрации и считается поданным с момента регистрации.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Срок рассмотрения заявления балансодержателем составляет три рабочих дня со дня регистрации.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По итогам рассмотрения заявления балансодержатель в течение двух рабочих дней 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В случае предоставления помещения депутату, балансодержатель незамедлительно уведомляет Администрацию о дате и времени его предоставления по почтовому адресу, номеру факса или адресу электронной почты.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 xml:space="preserve">При отсутствии в заявлении информации, предусмотренной </w:t>
      </w:r>
      <w:hyperlink w:anchor="P222" w:history="1">
        <w:r w:rsidRPr="008D67BC">
          <w:rPr>
            <w:rFonts w:ascii="Times New Roman" w:hAnsi="Times New Roman" w:cs="Times New Roman"/>
            <w:sz w:val="28"/>
            <w:szCs w:val="28"/>
          </w:rPr>
          <w:t>подпунктом "д" пункта 4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балансодержателем депутату по почтовому адресу, номеру факса или адресу электронной почты соответственно, с которых поступило заявление.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3"/>
      <w:bookmarkEnd w:id="8"/>
      <w:r w:rsidRPr="008D67BC">
        <w:rPr>
          <w:rFonts w:ascii="Times New Roman" w:hAnsi="Times New Roman" w:cs="Times New Roman"/>
          <w:sz w:val="28"/>
          <w:szCs w:val="28"/>
        </w:rPr>
        <w:t>При не</w:t>
      </w:r>
      <w:r w:rsidR="000E6ECB" w:rsidRPr="008D67BC">
        <w:rPr>
          <w:rFonts w:ascii="Times New Roman" w:hAnsi="Times New Roman" w:cs="Times New Roman"/>
          <w:sz w:val="28"/>
          <w:szCs w:val="28"/>
        </w:rPr>
        <w:t xml:space="preserve"> </w:t>
      </w:r>
      <w:r w:rsidRPr="008D67BC">
        <w:rPr>
          <w:rFonts w:ascii="Times New Roman" w:hAnsi="Times New Roman" w:cs="Times New Roman"/>
          <w:sz w:val="28"/>
          <w:szCs w:val="28"/>
        </w:rPr>
        <w:t>направлении балансодержателем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 xml:space="preserve">В день направления депутату уведомления о предоставлении помещения либо в день предоставления помещения в случае, установленном </w:t>
      </w:r>
      <w:hyperlink w:anchor="P233" w:history="1">
        <w:r w:rsidRPr="008D67BC">
          <w:rPr>
            <w:rFonts w:ascii="Times New Roman" w:hAnsi="Times New Roman" w:cs="Times New Roman"/>
            <w:sz w:val="28"/>
            <w:szCs w:val="28"/>
          </w:rPr>
          <w:t>абзацем шестым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настоящего пункта, информация о дате и времени предоставления депутату помещения для встречи с избирателями вносится Администрацией в график мероприятий с указанием фамилии, имени и отчества (при наличии) депутата, которому предоставлено помещение.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6. Основаниями для отказа в предоставлении помещения являются: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6"/>
      <w:bookmarkEnd w:id="9"/>
      <w:r w:rsidRPr="008D67BC">
        <w:rPr>
          <w:rFonts w:ascii="Times New Roman" w:hAnsi="Times New Roman" w:cs="Times New Roman"/>
          <w:sz w:val="28"/>
          <w:szCs w:val="28"/>
        </w:rPr>
        <w:t xml:space="preserve">а) несоответствие заявления требованиям </w:t>
      </w:r>
      <w:hyperlink w:anchor="P218" w:history="1">
        <w:r w:rsidRPr="008D67BC">
          <w:rPr>
            <w:rFonts w:ascii="Times New Roman" w:hAnsi="Times New Roman" w:cs="Times New Roman"/>
            <w:sz w:val="28"/>
            <w:szCs w:val="28"/>
          </w:rPr>
          <w:t>подпунктов "а"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1" w:history="1">
        <w:r w:rsidRPr="008D67BC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" w:history="1">
        <w:r w:rsidRPr="008D67BC">
          <w:rPr>
            <w:rFonts w:ascii="Times New Roman" w:hAnsi="Times New Roman" w:cs="Times New Roman"/>
            <w:sz w:val="28"/>
            <w:szCs w:val="28"/>
          </w:rPr>
          <w:t>"е" пункта 4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7"/>
      <w:bookmarkEnd w:id="10"/>
      <w:r w:rsidRPr="008D67BC">
        <w:rPr>
          <w:rFonts w:ascii="Times New Roman" w:hAnsi="Times New Roman" w:cs="Times New Roman"/>
          <w:sz w:val="28"/>
          <w:szCs w:val="28"/>
        </w:rPr>
        <w:lastRenderedPageBreak/>
        <w:t xml:space="preserve">б) указание депутатом в заявлении даты и времени, </w:t>
      </w:r>
      <w:proofErr w:type="gramStart"/>
      <w:r w:rsidRPr="008D67BC">
        <w:rPr>
          <w:rFonts w:ascii="Times New Roman" w:hAnsi="Times New Roman" w:cs="Times New Roman"/>
          <w:sz w:val="28"/>
          <w:szCs w:val="28"/>
        </w:rPr>
        <w:t>совпадающих</w:t>
      </w:r>
      <w:proofErr w:type="gramEnd"/>
      <w:r w:rsidRPr="008D67BC">
        <w:rPr>
          <w:rFonts w:ascii="Times New Roman" w:hAnsi="Times New Roman" w:cs="Times New Roman"/>
          <w:sz w:val="28"/>
          <w:szCs w:val="28"/>
        </w:rPr>
        <w:t xml:space="preserve">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7BC">
        <w:rPr>
          <w:rFonts w:ascii="Times New Roman" w:hAnsi="Times New Roman" w:cs="Times New Roman"/>
          <w:sz w:val="28"/>
          <w:szCs w:val="28"/>
        </w:rPr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  <w:proofErr w:type="gramEnd"/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9"/>
      <w:bookmarkEnd w:id="11"/>
      <w:r w:rsidRPr="008D67B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D67BC">
        <w:rPr>
          <w:rFonts w:ascii="Times New Roman" w:hAnsi="Times New Roman" w:cs="Times New Roman"/>
          <w:sz w:val="28"/>
          <w:szCs w:val="28"/>
        </w:rPr>
        <w:t xml:space="preserve">При наличии основания для отказа в предоставлении помещения, указанного в </w:t>
      </w:r>
      <w:hyperlink w:anchor="P236" w:history="1">
        <w:r w:rsidRPr="008D67BC">
          <w:rPr>
            <w:rFonts w:ascii="Times New Roman" w:hAnsi="Times New Roman" w:cs="Times New Roman"/>
            <w:sz w:val="28"/>
            <w:szCs w:val="28"/>
          </w:rPr>
          <w:t>подпункте "а" пункта 6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настоящего Порядка, балансодержатель перечисляет в уведомлении об отказе в предоставлении помещения все выявленные несоответствия заявления требованиям </w:t>
      </w:r>
      <w:hyperlink w:anchor="P218" w:history="1">
        <w:r w:rsidRPr="008D67BC">
          <w:rPr>
            <w:rFonts w:ascii="Times New Roman" w:hAnsi="Times New Roman" w:cs="Times New Roman"/>
            <w:sz w:val="28"/>
            <w:szCs w:val="28"/>
          </w:rPr>
          <w:t>подпунктов "а"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1" w:history="1">
        <w:r w:rsidRPr="008D67BC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" w:history="1">
        <w:r w:rsidRPr="008D67BC">
          <w:rPr>
            <w:rFonts w:ascii="Times New Roman" w:hAnsi="Times New Roman" w:cs="Times New Roman"/>
            <w:sz w:val="28"/>
            <w:szCs w:val="28"/>
          </w:rPr>
          <w:t>"е" пункта 4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</w:t>
      </w:r>
      <w:proofErr w:type="gramEnd"/>
      <w:r w:rsidRPr="008D67BC">
        <w:rPr>
          <w:rFonts w:ascii="Times New Roman" w:hAnsi="Times New Roman" w:cs="Times New Roman"/>
          <w:sz w:val="28"/>
          <w:szCs w:val="28"/>
        </w:rPr>
        <w:t xml:space="preserve">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</w:t>
      </w:r>
      <w:proofErr w:type="gramStart"/>
      <w:r w:rsidRPr="008D67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67BC">
        <w:rPr>
          <w:rFonts w:ascii="Times New Roman" w:hAnsi="Times New Roman" w:cs="Times New Roman"/>
          <w:sz w:val="28"/>
          <w:szCs w:val="28"/>
        </w:rPr>
        <w:t xml:space="preserve"> даты его первоначальной регистрации, повторного обращения с заявлением не требуется, заявление рассматривается балансодержателем в течение трех рабочих дней со дня устранения несоответствий.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 xml:space="preserve">В случае несоответствия заявления требованиям </w:t>
      </w:r>
      <w:hyperlink w:anchor="P218" w:history="1">
        <w:r w:rsidRPr="008D67BC">
          <w:rPr>
            <w:rFonts w:ascii="Times New Roman" w:hAnsi="Times New Roman" w:cs="Times New Roman"/>
            <w:sz w:val="28"/>
            <w:szCs w:val="28"/>
          </w:rPr>
          <w:t>подпункта "а" пункта 4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7BC">
        <w:rPr>
          <w:rFonts w:ascii="Times New Roman" w:hAnsi="Times New Roman" w:cs="Times New Roman"/>
          <w:sz w:val="28"/>
          <w:szCs w:val="28"/>
        </w:rPr>
        <w:t xml:space="preserve">В случае если заявление, не соответствующее содержанию </w:t>
      </w:r>
      <w:hyperlink w:anchor="P218" w:history="1">
        <w:r w:rsidRPr="008D67BC">
          <w:rPr>
            <w:rFonts w:ascii="Times New Roman" w:hAnsi="Times New Roman" w:cs="Times New Roman"/>
            <w:sz w:val="28"/>
            <w:szCs w:val="28"/>
          </w:rPr>
          <w:t>подпункта "а" пункта 4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направлено балансодержателю, либо по почтовому</w:t>
      </w:r>
      <w:proofErr w:type="gramEnd"/>
      <w:r w:rsidRPr="008D67BC">
        <w:rPr>
          <w:rFonts w:ascii="Times New Roman" w:hAnsi="Times New Roman" w:cs="Times New Roman"/>
          <w:sz w:val="28"/>
          <w:szCs w:val="28"/>
        </w:rPr>
        <w:t xml:space="preserve"> адресу, или по номеру факса, или по адресу электронной почты, </w:t>
      </w:r>
      <w:proofErr w:type="gramStart"/>
      <w:r w:rsidRPr="008D67BC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8D67BC">
        <w:rPr>
          <w:rFonts w:ascii="Times New Roman" w:hAnsi="Times New Roman" w:cs="Times New Roman"/>
          <w:sz w:val="28"/>
          <w:szCs w:val="28"/>
        </w:rPr>
        <w:t xml:space="preserve"> в заявлении.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7BC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239" w:history="1">
        <w:r w:rsidRPr="008D67BC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9" w:history="1">
        <w:r w:rsidRPr="008D67BC">
          <w:rPr>
            <w:rFonts w:ascii="Times New Roman" w:hAnsi="Times New Roman" w:cs="Times New Roman"/>
            <w:sz w:val="28"/>
            <w:szCs w:val="28"/>
          </w:rPr>
          <w:t>"в" пункта 7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настоящего Порядка, балансодержатель 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</w:t>
      </w:r>
      <w:proofErr w:type="gramEnd"/>
      <w:r w:rsidRPr="008D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7BC">
        <w:rPr>
          <w:rFonts w:ascii="Times New Roman" w:hAnsi="Times New Roman" w:cs="Times New Roman"/>
          <w:sz w:val="28"/>
          <w:szCs w:val="28"/>
        </w:rPr>
        <w:t xml:space="preserve">При письменном согласии депутата с указанными в уведомлении об отказе в </w:t>
      </w:r>
      <w:r w:rsidRPr="008D67BC">
        <w:rPr>
          <w:rFonts w:ascii="Times New Roman" w:hAnsi="Times New Roman" w:cs="Times New Roman"/>
          <w:sz w:val="28"/>
          <w:szCs w:val="28"/>
        </w:rPr>
        <w:lastRenderedPageBreak/>
        <w:t>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  <w:proofErr w:type="gramEnd"/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 xml:space="preserve">В случае если после отказа в предоставлении помещения по основанию, указанному в </w:t>
      </w:r>
      <w:hyperlink w:anchor="P237" w:history="1">
        <w:r w:rsidRPr="008D67BC">
          <w:rPr>
            <w:rFonts w:ascii="Times New Roman" w:hAnsi="Times New Roman" w:cs="Times New Roman"/>
            <w:sz w:val="28"/>
            <w:szCs w:val="28"/>
          </w:rPr>
          <w:t>подпункте "б" пункта 6</w:t>
        </w:r>
      </w:hyperlink>
      <w:r w:rsidRPr="008D67BC">
        <w:rPr>
          <w:rFonts w:ascii="Times New Roman" w:hAnsi="Times New Roman" w:cs="Times New Roman"/>
          <w:sz w:val="28"/>
          <w:szCs w:val="28"/>
        </w:rPr>
        <w:t xml:space="preserve"> настоящего Порядка, но не </w:t>
      </w:r>
      <w:proofErr w:type="gramStart"/>
      <w:r w:rsidRPr="008D67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D67BC">
        <w:rPr>
          <w:rFonts w:ascii="Times New Roman" w:hAnsi="Times New Roman" w:cs="Times New Roman"/>
          <w:sz w:val="28"/>
          <w:szCs w:val="28"/>
        </w:rPr>
        <w:t xml:space="preserve"> чем за три рабочих дня до проведения встречи депутатом с избирателями в балансодержателю 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>8. Помещения предоставляются депутатам на равных условиях в порядке очередности подачи заявлений.</w:t>
      </w:r>
    </w:p>
    <w:p w:rsidR="009E68B1" w:rsidRPr="008D67BC" w:rsidRDefault="009E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B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D67BC">
        <w:rPr>
          <w:rFonts w:ascii="Times New Roman" w:hAnsi="Times New Roman" w:cs="Times New Roman"/>
          <w:sz w:val="28"/>
          <w:szCs w:val="28"/>
        </w:rPr>
        <w:t>В случае письменного отказа депутата от использования помещения для проведения встречи с избирателями информация о соответствующей встрече</w:t>
      </w:r>
      <w:proofErr w:type="gramEnd"/>
      <w:r w:rsidRPr="008D67BC">
        <w:rPr>
          <w:rFonts w:ascii="Times New Roman" w:hAnsi="Times New Roman" w:cs="Times New Roman"/>
          <w:sz w:val="28"/>
          <w:szCs w:val="28"/>
        </w:rPr>
        <w:t xml:space="preserve"> исключается Администрацией из графика мероприятий путем внесения изменений в нем сведений, размещенных на официальном сайте в течение 1 рабочего дня со дня поступления данного отказа.</w:t>
      </w:r>
    </w:p>
    <w:p w:rsidR="009E68B1" w:rsidRPr="008D67BC" w:rsidRDefault="009E68B1">
      <w:pPr>
        <w:pStyle w:val="ConsPlusNormal"/>
        <w:jc w:val="both"/>
      </w:pPr>
    </w:p>
    <w:sectPr w:rsidR="009E68B1" w:rsidRPr="008D67BC" w:rsidSect="0051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6BAC"/>
    <w:multiLevelType w:val="hybridMultilevel"/>
    <w:tmpl w:val="264A61D0"/>
    <w:lvl w:ilvl="0" w:tplc="56DEDD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5A3613"/>
    <w:multiLevelType w:val="multilevel"/>
    <w:tmpl w:val="31969EFE"/>
    <w:lvl w:ilvl="0">
      <w:start w:val="1"/>
      <w:numFmt w:val="decimal"/>
      <w:lvlText w:val="%1."/>
      <w:lvlJc w:val="left"/>
      <w:pPr>
        <w:ind w:left="1165" w:hanging="456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885" w:hanging="720"/>
      </w:pPr>
    </w:lvl>
    <w:lvl w:ilvl="2">
      <w:start w:val="1"/>
      <w:numFmt w:val="decimal"/>
      <w:isLgl/>
      <w:lvlText w:val="%1.%2.%3."/>
      <w:lvlJc w:val="left"/>
      <w:pPr>
        <w:ind w:left="2341" w:hanging="720"/>
      </w:pPr>
    </w:lvl>
    <w:lvl w:ilvl="3">
      <w:start w:val="1"/>
      <w:numFmt w:val="decimal"/>
      <w:isLgl/>
      <w:lvlText w:val="%1.%2.%3.%4."/>
      <w:lvlJc w:val="left"/>
      <w:pPr>
        <w:ind w:left="3157" w:hanging="1080"/>
      </w:pPr>
    </w:lvl>
    <w:lvl w:ilvl="4">
      <w:start w:val="1"/>
      <w:numFmt w:val="decimal"/>
      <w:isLgl/>
      <w:lvlText w:val="%1.%2.%3.%4.%5."/>
      <w:lvlJc w:val="left"/>
      <w:pPr>
        <w:ind w:left="3613" w:hanging="1080"/>
      </w:pPr>
    </w:lvl>
    <w:lvl w:ilvl="5">
      <w:start w:val="1"/>
      <w:numFmt w:val="decimal"/>
      <w:isLgl/>
      <w:lvlText w:val="%1.%2.%3.%4.%5.%6."/>
      <w:lvlJc w:val="left"/>
      <w:pPr>
        <w:ind w:left="4429" w:hanging="1440"/>
      </w:pPr>
    </w:lvl>
    <w:lvl w:ilvl="6">
      <w:start w:val="1"/>
      <w:numFmt w:val="decimal"/>
      <w:isLgl/>
      <w:lvlText w:val="%1.%2.%3.%4.%5.%6.%7."/>
      <w:lvlJc w:val="left"/>
      <w:pPr>
        <w:ind w:left="5245" w:hanging="1800"/>
      </w:pPr>
    </w:lvl>
    <w:lvl w:ilvl="7">
      <w:start w:val="1"/>
      <w:numFmt w:val="decimal"/>
      <w:isLgl/>
      <w:lvlText w:val="%1.%2.%3.%4.%5.%6.%7.%8."/>
      <w:lvlJc w:val="left"/>
      <w:pPr>
        <w:ind w:left="5701" w:hanging="1800"/>
      </w:pPr>
    </w:lvl>
    <w:lvl w:ilvl="8">
      <w:start w:val="1"/>
      <w:numFmt w:val="decimal"/>
      <w:isLgl/>
      <w:lvlText w:val="%1.%2.%3.%4.%5.%6.%7.%8.%9."/>
      <w:lvlJc w:val="left"/>
      <w:pPr>
        <w:ind w:left="6517" w:hanging="2160"/>
      </w:pPr>
    </w:lvl>
  </w:abstractNum>
  <w:abstractNum w:abstractNumId="2">
    <w:nsid w:val="79E942EC"/>
    <w:multiLevelType w:val="hybridMultilevel"/>
    <w:tmpl w:val="FD2AC7A8"/>
    <w:lvl w:ilvl="0" w:tplc="8198107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B1"/>
    <w:rsid w:val="000E6ECB"/>
    <w:rsid w:val="00180F29"/>
    <w:rsid w:val="004C6469"/>
    <w:rsid w:val="008D67BC"/>
    <w:rsid w:val="00926BF5"/>
    <w:rsid w:val="009E68B1"/>
    <w:rsid w:val="00AA1575"/>
    <w:rsid w:val="00AD7C5E"/>
    <w:rsid w:val="00BB3650"/>
    <w:rsid w:val="00BB49BD"/>
    <w:rsid w:val="00BF5C95"/>
    <w:rsid w:val="00D063AC"/>
    <w:rsid w:val="00D81372"/>
    <w:rsid w:val="00F5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68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68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68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68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7DE8A3430C0BCBCAD69872580B1B7569971A6B3FC45CD82AD13AB7DC362D43F6BC4C789F0D3E72717544AC4AoFW0L" TargetMode="External"/><Relationship Id="rId13" Type="http://schemas.openxmlformats.org/officeDocument/2006/relationships/hyperlink" Target="consultantplus://offline/ref=697DE8A3430C0BCBCAD69872580B1B75689019613AC25CD82AD13AB7DC362D43F6BC4C789F0D3E72717544AC4AoFW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7DE8A3430C0BCBCAD69872580B1B756997186B3FC15CD82AD13AB7DC362D43F6BC4C789F0D3E72717544AC4AoFW0L" TargetMode="External"/><Relationship Id="rId12" Type="http://schemas.openxmlformats.org/officeDocument/2006/relationships/hyperlink" Target="consultantplus://offline/ref=697DE8A3430C0BCBCAD69872580B1B7569971A6B3FC55CD82AD13AB7DC362D43E4BC14749D082572766012FD0CA53B337A38EBDB99393E95oBW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97DE8A3430C0BCBCAD69872580B1B756997186B3FC15CD82AD13AB7DC362D43E4BC14749D082075706012FD0CA53B337A38EBDB99393E95oBW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7DE8A3430C0BCBCAD6867F4E6744706A99476438C4528D76823CE083662B16A4FC1221CC4C757F756E58AC4EEE34317Do2W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7DE8A3430C0BCBCAD69872580B1B7569971A6B3FC55CD82AD13AB7DC362D43F6BC4C789F0D3E72717544AC4AoFW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2020-06-25T12:50:00Z</cp:lastPrinted>
  <dcterms:created xsi:type="dcterms:W3CDTF">2020-07-14T06:16:00Z</dcterms:created>
  <dcterms:modified xsi:type="dcterms:W3CDTF">2020-07-14T06:15:00Z</dcterms:modified>
</cp:coreProperties>
</file>